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bookmarkStart w:id="0" w:name="_GoBack"/>
      <w:r>
        <w:rPr>
          <w:rFonts w:hint="eastAsia" w:ascii="方正小标宋简体" w:hAnsi="方正小标宋简体" w:eastAsia="方正小标宋简体" w:cs="方正小标宋简体"/>
          <w:sz w:val="44"/>
          <w:szCs w:val="44"/>
        </w:rPr>
        <w:t>纪检监察机关处理检举控告工作规则</w:t>
      </w:r>
    </w:p>
    <w:bookmarkEnd w:id="0"/>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楷体" w:hAnsi="楷体" w:eastAsia="楷体" w:cs="楷体"/>
          <w:sz w:val="28"/>
          <w:szCs w:val="28"/>
          <w:lang w:eastAsia="zh-CN"/>
        </w:rPr>
      </w:pPr>
    </w:p>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楷体" w:hAnsi="楷体" w:eastAsia="楷体" w:cs="楷体"/>
          <w:sz w:val="28"/>
          <w:szCs w:val="28"/>
          <w:lang w:eastAsia="zh-CN"/>
        </w:rPr>
      </w:pPr>
      <w:r>
        <w:rPr>
          <w:rFonts w:hint="eastAsia" w:ascii="楷体" w:hAnsi="楷体" w:eastAsia="楷体" w:cs="楷体"/>
          <w:sz w:val="28"/>
          <w:szCs w:val="28"/>
          <w:lang w:eastAsia="zh-CN"/>
        </w:rPr>
        <w:t>（2020年1月2日中共中央政治局常委会会议审议批准</w:t>
      </w:r>
    </w:p>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楷体" w:hAnsi="楷体" w:eastAsia="楷体" w:cs="楷体"/>
          <w:sz w:val="28"/>
          <w:szCs w:val="28"/>
          <w:lang w:eastAsia="zh-CN"/>
        </w:rPr>
      </w:pPr>
      <w:r>
        <w:rPr>
          <w:rFonts w:hint="eastAsia" w:ascii="楷体" w:hAnsi="楷体" w:eastAsia="楷体" w:cs="楷体"/>
          <w:sz w:val="28"/>
          <w:szCs w:val="28"/>
          <w:lang w:eastAsia="zh-CN"/>
        </w:rPr>
        <w:t>2020年1月21日中共中央办公厅发布）</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第一章　总则</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w:t>
      </w:r>
      <w:r>
        <w:rPr>
          <w:rFonts w:hint="eastAsia" w:ascii="楷体_GB2312" w:hAnsi="楷体_GB2312" w:eastAsia="楷体_GB2312" w:cs="楷体_GB2312"/>
          <w:sz w:val="32"/>
          <w:szCs w:val="32"/>
          <w:lang w:eastAsia="zh-CN"/>
        </w:rPr>
        <w:t>第一条</w:t>
      </w:r>
      <w:r>
        <w:rPr>
          <w:rFonts w:hint="eastAsia" w:ascii="仿宋_GB2312" w:hAnsi="仿宋_GB2312" w:eastAsia="仿宋_GB2312" w:cs="仿宋_GB2312"/>
          <w:sz w:val="32"/>
          <w:szCs w:val="32"/>
          <w:lang w:eastAsia="zh-CN"/>
        </w:rPr>
        <w:t>　为了规范纪检监察机关处理检举控告工作，保障党员、群众行使监督权利，维护党员、干部合法权益，根据《中国共产党章程》、《中国共产党党内监督条例》等党内法规和《中华人民共和国宪法》、《中华人民共和国监察法》等法律，制定本规则。</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第二条　坚持以马克思列宁主义、毛泽东思想、邓小平理论、“三个代表”重要思想、科学发展观、习近平新时代中国特色社会主义思想为指导，增强“四个意识”、坚定“四个自信”、做到“两个维护”，深入推进全面从严治党，贯彻纪律检查委员会和监察委员会合署办公要求，依规依纪依法处理检举控告，完善党和国家监督体系，强化对权力运行的制约和监督。</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第三条　纪检监察机关应当认真处理检举控告，回应群众关切，发挥党和国家监督专责机关作用，保障党的理论和路线方针政策以及重大决策部署贯彻落实，为党风廉政建设、社会和谐稳定服务。</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第四条　任何组织和个人对以下行为，有权向纪检监察机关</w:t>
      </w:r>
      <w:r>
        <w:rPr>
          <w:rFonts w:hint="eastAsia" w:ascii="仿宋_GB2312" w:hAnsi="仿宋_GB2312" w:eastAsia="仿宋_GB2312" w:cs="仿宋_GB2312"/>
          <w:b/>
          <w:bCs/>
          <w:sz w:val="32"/>
          <w:szCs w:val="32"/>
          <w:lang w:eastAsia="zh-CN"/>
        </w:rPr>
        <w:t>提出检举控告</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（一）党组织、党员违反政治纪律、组织纪律、廉洁纪律、群众纪律、工作纪律、生活纪律等党的纪律行为；</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（二）监察对象不依法履职，违反秉公用权、廉洁从政从业以及道德操守等规定，涉嫌贪污贿赂、滥用职权、玩忽职守、权力寻租、利益输送、徇私舞弊以及浪费国家资财等职务违法、职务犯罪行为；</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（三）其他依照规定应当由纪检监察机关处理的违纪违法行为。</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第五条　纪检监察机关处理检举控告工作应当遵循以下原则：</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（一）实事求是。以事实为依据处理检举控告，鼓励支持检举控告人客观真实地反映情况。</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（二）依规依纪依法。按照党章党规党纪和宪法法律以及信访工作有关规定处理检举控告，引导检举控告人依规依法、理性有序地反映问题。</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（三）保障合法权利。贯彻“三个区分开来”要求，既保障检举控告人的监督权利，又查处诬告陷害行为，保护党员、干部干事创业积极性。</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（四）分级负责、分工处理。按照管理权限受理检举控告，建立信访举报、监督检查、审查调查、案件监督管理等部门相互配合、相互制约的工作机制。</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第六条　建设覆盖纪检监察系统的检举举报平台，运用互联网技术和信息化手段，畅通检举控告渠道，规范处理检举控告工作，及时发现问题线索，科学研判政治生态，更好服务群众。</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第二章　检举控告的接收和受理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第七条　纪检监察机关应当接收检举控告人</w:t>
      </w:r>
      <w:r>
        <w:rPr>
          <w:rFonts w:hint="eastAsia" w:ascii="仿宋_GB2312" w:hAnsi="仿宋_GB2312" w:eastAsia="仿宋_GB2312" w:cs="仿宋_GB2312"/>
          <w:b/>
          <w:bCs/>
          <w:sz w:val="32"/>
          <w:szCs w:val="32"/>
          <w:lang w:eastAsia="zh-CN"/>
        </w:rPr>
        <w:t>通过以下方式提出的检举控告</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（一）向纪检监察机关邮寄信件反映的；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（二）到纪检监察机关指定的接待场所当面反映的；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（三）拨打纪检监察机关检举控告电话反映的；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（四）向纪检监察机关的检举控告网站、微信公众平台、手机客户端等网络举报受理平台发送电子材料反映的；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（五）通过纪检监察机关设立的其他渠道反映的。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对其他机关、部门、单位转送的属于纪检监察机关受理范围的检举控告，应当按规定予以接收。</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第八条　县级以上纪检监察机关应当明确承担信访举报工作职责的部门和人员，设置接待群众的场所，公开检举控告地址、电话、网站等信息，公布有关规章制度，归口接收检举控告。</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巡视巡察工作机构对收到的检举控告，按有关规定处理。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第九条　纪检监察机关应当负责任地接待来访人员，耐心听取其反映的问题，做好解疑释惑和情绪疏导工作，妥善处理问题。</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建立纪检监察干部定期接访制度，有关负责人应当接待重要来访、处理重要信访问题。</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第十条　纪检监察机关信访举报部门对属于受理范围的检举控告，应当进行编号登记，按规定录入检举举报平台。</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对涉及同级党委管理的党员、干部以及监察对象的检举控告，应当定期梳理汇总，并向本机关主要负责人报告。</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第十一条　检举控告工作按照管理权限实行分级受理：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一）中央纪委国家监委受理反映中央委员、候补中央委员，中央纪委委员，中央管理的领导干部，党中央工作机关、党中央批准设立的党组（党委），各省、自治区、直辖市党委、纪委等涉嫌违纪或者职务违法、职务犯罪问题的检举控告。</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二）地方各级纪委监委受理反映同级党委委员、候补委员，同级纪委委员，同级党委管理的党员、干部以及监察对象，同级党委工作机关、党委批准设立的党组（党委），下一级党委、纪委等涉嫌违纪或者职务违法、职务犯罪问题的检举控告。</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（三）基层纪委受理反映同级党委管理的党员，同级党委下属的各级党组织涉嫌违纪问题的检举控告；未设立纪律检查委员会的党的基层委员会，由该委员会受理检举控告。</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各级纪委监委按照管理权限受理反映本机关干部涉嫌违纪或者职务违法、职务犯罪问题的检举控告。</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第十二条　对反映党的组织关系在地方、干部管理权限在主管部门的党员、干部以及监察对象涉嫌违纪或者职务违法、职务犯罪问题的检举控告，由设在主管部门、有管辖权的纪检监察机关受理。地方纪检监察机关接到检举控告的，经与设在主管部门、有管辖权的纪检监察机关协调，可以按规定受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第十三条　纪检监察机关对反映的以下事项，</w:t>
      </w:r>
      <w:r>
        <w:rPr>
          <w:rFonts w:hint="eastAsia" w:ascii="仿宋_GB2312" w:hAnsi="仿宋_GB2312" w:eastAsia="仿宋_GB2312" w:cs="仿宋_GB2312"/>
          <w:b/>
          <w:bCs/>
          <w:sz w:val="32"/>
          <w:szCs w:val="32"/>
          <w:lang w:eastAsia="zh-CN"/>
        </w:rPr>
        <w:t>不予受理</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（一）已经或者依法应当通过诉讼、仲裁、行政裁决、行政复议等途径解决的；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（二）依照有关规定，属于其他机关或者单位职责范围的；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（三）仅列举出违纪或者职务违法、职务犯罪行为名称但无实质内容的。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对前款第一项、第二项所列事项，通过来信反映的，应当及时转有关机关或者单位处理；通过来访、来电、网络举报受理平台等方式反映的，应当告知检举控告人依规依法向有权处理的机关或者单位反映。</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第三章　检举控告的办理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第十四条　纪检监察机关信访举报部门经筛选，对属于本级受理的初次检举控告，应当移送本机关监督检查部门或者相关部门，并按规定将移送情况通报案件监督管理部门；对于重复检举控告，按规定登记后留存备查，并定期向有关部门通报情况。</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承办部门应当指定专人负责管理，逐件登记、建立台账。</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第十五条　纪检监察机关信访举报部门收到属于上级纪检监察机关受理的检举控告，应当径送本机关主要负责人，并在收到之日起5个工作日内报送上一级纪检监察机关信访举报部门；收到反映本机关主要负责人问题的检举控告，应当径送上一级纪检监察机关信访举报部门。</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对属于上级纪检监察机关受理的检举控告，不得瞒报、漏报、迟报，不得扩大知情范围，不得复制、摘抄检举控告内容，不得将有关信息录入检举举报平台。</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第十六条　纪检监察机关信访举报部门收到属于下级纪检监察机关受理的检举控告，应当及时予以转送。</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下一级纪检监察机关对转送的检举控告，应当进行登记，在收到之日起5个工作日内完成受理或者转办工作。</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第十七条　纪检监察机关监督检查部门应当对收到的检举控告进行认真甄别，对没有实质内容的检举控告或者属于其他纪检监察机关受理的检举控告，在沟通研究、经本机关分管领导批准后，按程序退回信访举报部门处理。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监督检查部门对属于本级受理的检举控告，应当结合日常监督掌握的情况，进行综合分析、适当了解，经集体研究并履行报批程序后，以谈话函询、初步核实、暂存待查、予以了结等方式处置，或者按规定移送审查调查部门处置。</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第十八条　纪检监察机关监督检查、审查调查部门应当每季度向信访举报部门反馈已办结的检举控告处理结果。</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反馈内容应当包括处置方式、属实情况、向检举控告人反馈情况等。</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第十九条　纪检监察机关案件监督管理部门应当加强对检举控告办理情况的监督。信访举报、监督检查、审查调查部门应当定期向案件监督管理部门通报有关情况。</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第四章　检查督办</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第二十条　纪检监察机关信访举报部门对属于下级纪检监察机关受理的检举控告，有以下情形之一，经本机关分管领导批准，可以发函交办：</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在落实党中央决策部署中，存在明显违纪违法问题的；</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（二）问题典型、群众反映强烈的；</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（三）对检举控告问题久拖不办，造成不良影响的；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（四）其他需要交办的情形。</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第二十一条　下级纪检监察机关接到交办的检举控告后，一般应当在3个月内办结，并报送核查处理情况；经本机关主要负责人批准，可以延长3个月，并向上级纪检监察机关报告。特殊情况需要再次延长办理期限的，应当报上级纪检监察机关批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第二十二条　对交办的检举控告，有以下情形之一，经交办机关分管领导批准，可以采取发函、听取汇报、审阅案卷、检查督促等方式督办：</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（一）超过期限仍未办结的；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（二）组织不力、核查处理不认真，或者推诿敷衍的；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（三）需要补充核查、重新研究处理意见或者补报有关材料的；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（四）其他需要督办的情形。</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第二十三条　检举控告承办机关对拟上报的核查处理情况，应当集体审核研究，经本机关主要负责人批准后，报上一级纪检监察机关。</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第五章　实名检举控告的处理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第二十四条　检举控告人使用本人真实姓名或者本单位名称，有电话等具体联系方式的，属于实名检举控告。</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纪检监察机关信访举报部门可以通过电话、面谈等方式核实是否属于实名检举控告。</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第二十五条　纪检监察机关提倡、鼓励实名检举控告，对实名检举控告优先办理、优先处置、给予答复。</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第二十六条　纪检监察机关信访举报部门</w:t>
      </w:r>
      <w:r>
        <w:rPr>
          <w:rFonts w:hint="eastAsia" w:ascii="仿宋_GB2312" w:hAnsi="仿宋_GB2312" w:eastAsia="仿宋_GB2312" w:cs="仿宋_GB2312"/>
          <w:b/>
          <w:bCs/>
          <w:sz w:val="32"/>
          <w:szCs w:val="32"/>
          <w:lang w:eastAsia="zh-CN"/>
        </w:rPr>
        <w:t>对属于本机关受理的实名检举控告，应当在收到检举控告之日起15个工作日内告知实名检举控告人受理情况。</w:t>
      </w:r>
      <w:r>
        <w:rPr>
          <w:rFonts w:hint="eastAsia" w:ascii="仿宋_GB2312" w:hAnsi="仿宋_GB2312" w:eastAsia="仿宋_GB2312" w:cs="仿宋_GB2312"/>
          <w:sz w:val="32"/>
          <w:szCs w:val="32"/>
          <w:lang w:eastAsia="zh-CN"/>
        </w:rPr>
        <w:t>重复检举控告的，不再告知。</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第二十七条　承办的监督检查、审查调查部门应当将实名检举控告的处理结果在办结之日起15个工作日内向检举控告人反馈，并记录反馈情况。检举控告人提出异议的，承办部门应当如实记录，并予以说明；提供新的证据材料的，承办部门应当核查处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第二十八条　实名检举控告经查证属实，对突破重大案件起到重要作用，或者为国家、集体挽回重大经济损失的，纪检监察机关可以按规定对检举控告人予以奖励。</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第二十九条　匿名检举控告，属于受理范围的，纪检监察机关应当按程序受理。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对匿名检举控告材料，不得擅自核查检举控告人的笔迹、网际协议地址（IP地址）等信息。对检举控告人涉嫌诬告陷害等违纪违法行为，确有需要采取上述方式追查其身份的，应当经设区的市级以上纪委监委批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第三十条　虽有署名但不是检举控告人真实姓名（单位名称）或者无法验证的检举控告，按照匿名检举控告处理。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第六章　检举控告情况的综合运用</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第三十一条　纪检监察机关应当定期研判所辖地区、部门、单位检举控告情况，对反映的典型性、普遍性、苗头性问题提出有针对性的工作建议，形成综合分析报告，报上一级纪检监察机关，必要时向同级党委报告。</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纪检监察机关应当根据全面从严治党、党风廉政建设和反腐败工作重点以及检举控告反映的热点问题，开展专题分析。</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对问题集中、反映强烈的地区、部门、单位，可以将相关分析情况向有关党组织通报。</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第三十二条　纪检监察机关应当根据巡视巡察工作机构要求，及时提供涉及被巡视巡察地区、部门、单位的检举控告情况。</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第三十三条　纪检监察机关在开展日常监督工作中应当对检举控告情况进行收集、研判，综合各方面信息，全面掌握被监督单位政治生态情况和被监督对象的思想、工作、作风、生活情况，提高监督的针对性和实效性。</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第三十四条　对检举控告较多的地区、部门、单位，纪检监察机关经了解核实后，发现有关党组织或者单位党风廉政建设和履行职责存在问题的，应当向其提出纪律检查建议或者监察建议，并督促整改落实。</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第七章　当事人的权利和义务</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第三十五条　</w:t>
      </w:r>
      <w:r>
        <w:rPr>
          <w:rFonts w:hint="eastAsia" w:ascii="仿宋_GB2312" w:hAnsi="仿宋_GB2312" w:eastAsia="仿宋_GB2312" w:cs="仿宋_GB2312"/>
          <w:b/>
          <w:bCs/>
          <w:sz w:val="32"/>
          <w:szCs w:val="32"/>
          <w:lang w:eastAsia="zh-CN"/>
        </w:rPr>
        <w:t>检举控告人享有以下权利：</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（一）对党组织和党员、干部以及监察对象涉嫌违纪违法的行为提出检举控告；</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（二）申请与检举控告事项相关的工作人员回避；</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（三）对受理机关以及处理检举控告工作人员的失职渎职等违纪违法行为提出检举控告；</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（四）因检举控告致其合法权利受到威胁或者侵害的，可以提出保护申请；</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（五）检举控告严重违纪违法问题，经查证属实的，按规定获得表扬或者奖励；</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（六）党内法规和法律法规规定的其他权利。</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第三十六条　</w:t>
      </w:r>
      <w:r>
        <w:rPr>
          <w:rFonts w:hint="eastAsia" w:ascii="仿宋_GB2312" w:hAnsi="仿宋_GB2312" w:eastAsia="仿宋_GB2312" w:cs="仿宋_GB2312"/>
          <w:b/>
          <w:bCs/>
          <w:sz w:val="32"/>
          <w:szCs w:val="32"/>
          <w:lang w:eastAsia="zh-CN"/>
        </w:rPr>
        <w:t>检举控告人应当履行以下义务：</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（一）如实提供所掌握的全部情况和证据，对检举控告内容的真实性负责，不得夸大、歪曲事实，不得诬告陷害他人；</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（二）自觉维护社会公共秩序和信访秩序，不得损害党、国家和人民的利益以及公民个人的合法权利；</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（三）接受党组织、单位的正确处理意见，不得提出党内法规和法律法规规定以外的要求；</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（四）对反馈的处理结果等情况予以保密；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（五）党内法规和法律法规规定的其他义务。</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第三十七条　</w:t>
      </w:r>
      <w:r>
        <w:rPr>
          <w:rFonts w:hint="eastAsia" w:ascii="仿宋_GB2312" w:hAnsi="仿宋_GB2312" w:eastAsia="仿宋_GB2312" w:cs="仿宋_GB2312"/>
          <w:b/>
          <w:bCs/>
          <w:sz w:val="32"/>
          <w:szCs w:val="32"/>
          <w:lang w:eastAsia="zh-CN"/>
        </w:rPr>
        <w:t>被检举控告人应当履行以下义务：</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（一）正确对待检举控告，有则改之、无则加勉，习惯在受监督和约束的环境中工作生活；</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（二）相信组织、依靠组织，配合做好了解核实工作，实事求是说明问题，不得对抗审查调查；</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（三）尊重检举控告人和处理检举控告工作人员，不得进行打击报复；</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（四）党内法规和法律法规规定的其他义务。</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第三十八条　</w:t>
      </w:r>
      <w:r>
        <w:rPr>
          <w:rFonts w:hint="eastAsia" w:ascii="仿宋_GB2312" w:hAnsi="仿宋_GB2312" w:eastAsia="仿宋_GB2312" w:cs="仿宋_GB2312"/>
          <w:b/>
          <w:bCs/>
          <w:sz w:val="32"/>
          <w:szCs w:val="32"/>
          <w:lang w:eastAsia="zh-CN"/>
        </w:rPr>
        <w:t>被检举控告人享有以下权利：</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（一）对被检举控告的问题作出说明、辩解；</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（二）基层党组织讨论决定对自身处理、处分时，可以参加和进行申辩；</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（三）申请反馈核查处理结论；</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（四）对所受处理、处分不服的，可以申诉或者申请复审；</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（五）对受理机关以及处理检举控告工作人员的失职渎职等违纪违法行为提出检举控告；</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（六）党内法规和法律法规规定的其他权利。</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_GB2312" w:hAnsi="仿宋_GB2312" w:eastAsia="仿宋_GB2312" w:cs="仿宋_GB2312"/>
          <w:sz w:val="32"/>
          <w:szCs w:val="32"/>
          <w:lang w:eastAsia="zh-CN"/>
        </w:rPr>
      </w:pPr>
      <w:r>
        <w:rPr>
          <w:rFonts w:hint="eastAsia" w:ascii="黑体" w:hAnsi="黑体" w:eastAsia="黑体" w:cs="黑体"/>
          <w:sz w:val="32"/>
          <w:szCs w:val="32"/>
          <w:lang w:eastAsia="zh-CN"/>
        </w:rPr>
        <w:t>第八章　诬告陷害行为的查处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sz w:val="32"/>
          <w:szCs w:val="32"/>
          <w:lang w:eastAsia="zh-CN"/>
        </w:rPr>
        <w:t>　　第三十九条　</w:t>
      </w:r>
      <w:r>
        <w:rPr>
          <w:rFonts w:hint="eastAsia" w:ascii="仿宋_GB2312" w:hAnsi="仿宋_GB2312" w:eastAsia="仿宋_GB2312" w:cs="仿宋_GB2312"/>
          <w:b/>
          <w:bCs/>
          <w:sz w:val="32"/>
          <w:szCs w:val="32"/>
          <w:lang w:eastAsia="zh-CN"/>
        </w:rPr>
        <w:t>采取捏造事实、伪造材料等方式反映问题，意图使他人受到不良政治影响、名誉损失或者责任追究的，属于诬告陷害。</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认定诬告陷害，应当经设区的市级以上党委或者纪检监察机关批准。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第四十条　纪检监察机关应当加强对检举控告的分析甄别，注意发现异常检举控告行为，有重点地进行查证。属于诬告陷害的，依规依纪依法严肃处理，或者移交有关机关依法处理。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第四十一条　诬告陷害具有以下情形之一，应当从重处理：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（一）手段恶劣，造成不良影响的；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（二）严重干扰换届选举或者干部选拔任用工作的；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（三）经调查已有明确结论，仍诬告陷害他人的；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（四）强迫、唆使他人诬告陷害的；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（五）其他造成严重后果的。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第四十二条　纪检监察机关应当将查处的诬告陷害典型案件通报曝光。</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第四十三条　纪检监察机关对通过诬告陷害获得的职务、职级、职称、学历、学位、奖励、资格等利益，应当建议有关组织、部门、单位按规定予以纠正。</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第四十四条　对被诬告陷害的党员、干部以及监察对象，纪检监察机关、所在单位党组织应当开展思想政治工作，谈心谈话、消除顾虑，保护干事创业积极性，推动履职尽责、担当作为。</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第四十五条　纪检监察机关应当区分诬告陷害和错告。属于错告的，可以对检举控告人进行教育。</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第九章　工作要求和责任</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第四十六条　纪检监察机关及其工作人员在处理检举控告工作中，应当强化宗旨意识，改进工作作风，注意工作方法，对于不予受理事项或者不合理诉求做好解释说明，不得自以为是、盛气凌人，不得漠视群众疾苦、对群众利益麻木不仁。</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第四十七条　纪检监察机关应当建立健全检举控告保密制度，严格落实保密要求：</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（一）对检举控告人的姓名（单位名称）、工作单位、住址等有关情况以及检举控告内容必须严格保密；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（二）严禁将检举控告材料、检举控告人信息转给或者告知被检举控告的组织、人员；</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（三）受理检举控告或者开展核查工作，应当在不暴露检举控告人身份的情况下进行；</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（四）宣传报道检举控告有功人员，涉及公开其姓名、单位等个人信息的，应当征得本人同意。</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第四十八条　处理检举控告工作人员有以下情形之一，应当主动提出回避，当事人有权要求其回避，回避决定由纪检监察机关作出：</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（一）本人是被检举控告人或者其近亲属的；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（二）本人或者近亲属与被检举控告问题有利害关系的；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（三）其他可能影响检举控告问题公正处理的情形。</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第四十九条　检举控告人及其近亲属的人身、财产安全因检举控告而受到威胁或者侵害，并提出保护申请的，纪检监察机关应当依法、及时提供保护。必要时，纪检监察机关可以商请有关机关予以协助。</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被检举控告人有危害人身安全和损害财产、名誉等打击报复行为的，依规依纪依法严肃处理。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第五十条　纪检监察机关核查认定检举控告失实、有必要予以澄清的，经本机关主要负责人批准后，可以采取以下方式予以澄清：</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（一）向被检举控告人所在地区、部门、单位党委（党组）主要负责人以及本人发函说明或者当面说明；</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（二）向被检举控告人所在地区、部门、单位党委（党组）通报情况；</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（三）在一定范围内通报。</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第五十一条　对因检举控告失实而受到错误处理、处分的，纪检监察机关应当在职权范围内予以纠正，或者向有权机关提出纠正建议。</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第五十二条　纪检监察机关及其工作人员有以下情形之一，依规依纪严肃处理；涉嫌职务违法、职务犯罪的，依法追究法律责任：</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（一）私存、扣压、篡改、伪造、撤换、隐匿、遗失或者私自销毁检举控告材料的；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（二）超越权限，擅自处理检举控告材料的；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（三）泄露检举控告人信息或者检举控告内容等，或者将检举控告材料转给被检举控告的组织、人员的；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（四）隐瞒、谎报、未按规定期限上报重大检举控告信息，造成严重后果的；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（五）其他违规违纪违法的情形。</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利用检举控告材料谋取个人利益或者为打击报复检举控告人提供便利的，应当从重处理。</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第十章　附则</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第五十三条　本规则所称监督检查部门、审查调查部门，指的是纪检监察机关中履行监督检查、审查调查职能的部门和跨部门组建的审查调查组。</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第五十四条　对纪检监察机关在监督检查、审查调查中发现的问题线索，审计机关、执法部门、司法机关等单位移交的信访举报以外的问题线索的处理，其他党内法规和法律法规另有规定的，从其规定。</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第五十五条　纪委监委派驻（派出）机构和国有企业、高校等企事业单位纪检监察机构除执行本规则外，还应当执行党中央以及中央纪委国家监委相关规定。</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第五十六条　中央军事委员会可以根据本规则，制定相关规定。</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第五十七条　本规则由中央纪委国家监委负责解释。</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　　第五十八条　本规则自发布之日起施行。此前发布的其他有关纪检监察机关处理检举控告工作的规定，凡与本规则不一致的，按照本规则执行。</w:t>
      </w:r>
    </w:p>
    <w:sectPr>
      <w:footerReference r:id="rId3" w:type="default"/>
      <w:pgSz w:w="11906" w:h="16838"/>
      <w:pgMar w:top="2211" w:right="1474" w:bottom="187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3633FF1"/>
    <w:multiLevelType w:val="singleLevel"/>
    <w:tmpl w:val="F3633FF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3272D8"/>
    <w:rsid w:val="361101AB"/>
    <w:rsid w:val="3C3272D8"/>
    <w:rsid w:val="4FCE79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21</TotalTime>
  <ScaleCrop>false</ScaleCrop>
  <LinksUpToDate>false</LinksUpToDate>
  <CharactersWithSpaces>0</CharactersWithSpaces>
  <Application>WPS Office_11.1.0.10072_F1E327BC-269C-435d-A152-05C5408002CA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2020-02-25T03:16:00Z</dcterms:created>
  <dc:creator>方哥说 看心情</dc:creator>
  <cp:lastModifiedBy>伊人心</cp:lastModifiedBy>
  <cp:lastPrinted>2020-02-25T03:40:00Z</cp:lastPrinted>
  <dcterms:modified xsi:type="dcterms:W3CDTF">2020-11-01T14:22:05Z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2052-11.1.0.10072</vt:lpwstr>
  </property>
</Properties>
</file>