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eastAsia="zh-CN"/>
        </w:rPr>
        <w:t>附件</w:t>
      </w:r>
      <w:r>
        <w:rPr>
          <w:rFonts w:hint="eastAsia" w:ascii="黑体" w:hAnsi="黑体" w:eastAsia="黑体" w:cs="黑体"/>
          <w:color w:val="auto"/>
          <w:sz w:val="32"/>
          <w:szCs w:val="32"/>
          <w:lang w:val="en-US" w:eastAsia="zh-CN"/>
        </w:rPr>
        <w:t>3</w:t>
      </w:r>
    </w:p>
    <w:p>
      <w:pPr>
        <w:keepNext w:val="0"/>
        <w:keepLines w:val="0"/>
        <w:pageBreakBefore w:val="0"/>
        <w:widowControl w:val="0"/>
        <w:kinsoku/>
        <w:wordWrap/>
        <w:overflowPunct/>
        <w:topLinePunct w:val="0"/>
        <w:autoSpaceDE/>
        <w:autoSpaceDN/>
        <w:bidi w:val="0"/>
        <w:adjustRightInd/>
        <w:snapToGrid/>
        <w:spacing w:before="0" w:beforeLines="0" w:after="0" w:afterLines="0" w:line="570" w:lineRule="exact"/>
        <w:ind w:right="0" w:rightChars="0"/>
        <w:jc w:val="center"/>
        <w:textAlignment w:val="auto"/>
        <w:outlineLvl w:val="9"/>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eastAsia="zh-CN"/>
        </w:rPr>
        <w:t>秀才庄</w:t>
      </w:r>
      <w:r>
        <w:rPr>
          <w:rFonts w:hint="eastAsia" w:ascii="方正小标宋简体" w:hAnsi="方正小标宋简体" w:eastAsia="方正小标宋简体" w:cs="方正小标宋简体"/>
          <w:color w:val="auto"/>
          <w:sz w:val="44"/>
          <w:szCs w:val="44"/>
        </w:rPr>
        <w:t>村</w:t>
      </w:r>
      <w:r>
        <w:rPr>
          <w:rFonts w:hint="eastAsia" w:ascii="方正小标宋简体" w:hAnsi="方正小标宋简体" w:eastAsia="方正小标宋简体" w:cs="方正小标宋简体"/>
          <w:color w:val="auto"/>
          <w:sz w:val="44"/>
          <w:szCs w:val="44"/>
          <w:lang w:val="en-US" w:eastAsia="zh-CN"/>
        </w:rPr>
        <w:t>贯彻落实区委巡察反馈意见整改情况台账</w:t>
      </w:r>
    </w:p>
    <w:tbl>
      <w:tblPr>
        <w:tblStyle w:val="4"/>
        <w:tblW w:w="14128" w:type="dxa"/>
        <w:tblInd w:w="-5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2454"/>
        <w:gridCol w:w="2196"/>
        <w:gridCol w:w="8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blHeader/>
        </w:trPr>
        <w:tc>
          <w:tcPr>
            <w:tcW w:w="1009"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序号</w:t>
            </w:r>
          </w:p>
        </w:tc>
        <w:tc>
          <w:tcPr>
            <w:tcW w:w="2454"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问题类别</w:t>
            </w:r>
          </w:p>
        </w:tc>
        <w:tc>
          <w:tcPr>
            <w:tcW w:w="2196" w:type="dxa"/>
            <w:vAlign w:val="center"/>
          </w:tcPr>
          <w:p>
            <w:pPr>
              <w:jc w:val="center"/>
              <w:rPr>
                <w:rFonts w:ascii="黑体" w:hAnsi="黑体" w:eastAsia="黑体" w:cs="黑体"/>
                <w:color w:val="auto"/>
                <w:sz w:val="28"/>
                <w:szCs w:val="28"/>
              </w:rPr>
            </w:pPr>
            <w:r>
              <w:rPr>
                <w:rFonts w:hint="eastAsia" w:ascii="黑体" w:hAnsi="黑体" w:eastAsia="黑体" w:cs="黑体"/>
                <w:color w:val="auto"/>
                <w:sz w:val="28"/>
                <w:szCs w:val="28"/>
              </w:rPr>
              <w:t>问题描述</w:t>
            </w:r>
          </w:p>
        </w:tc>
        <w:tc>
          <w:tcPr>
            <w:tcW w:w="8469" w:type="dxa"/>
            <w:vAlign w:val="center"/>
          </w:tcPr>
          <w:p>
            <w:pPr>
              <w:jc w:val="center"/>
              <w:rPr>
                <w:rFonts w:hint="eastAsia" w:ascii="黑体" w:hAnsi="黑体" w:eastAsia="黑体" w:cs="黑体"/>
                <w:color w:val="auto"/>
                <w:sz w:val="28"/>
                <w:szCs w:val="28"/>
                <w:lang w:eastAsia="zh-CN"/>
              </w:rPr>
            </w:pPr>
            <w:r>
              <w:rPr>
                <w:rFonts w:hint="eastAsia" w:ascii="黑体" w:hAnsi="黑体" w:eastAsia="黑体" w:cs="黑体"/>
                <w:color w:val="auto"/>
                <w:sz w:val="28"/>
                <w:szCs w:val="28"/>
                <w:lang w:eastAsia="zh-CN"/>
              </w:rPr>
              <w:t>整改情况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1"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1</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对学习贯彻习近平新时代中国特色社会主义思想和党的二十大精神学习不到位。</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学习不重视、不深入</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一是已于2023年5月28日，由包村领导带领村两委及党员、代表学习党的二十大精神，深入领会党的创新理论的道理，切实把党的创新理论贯彻落实到工作学习中去。二是2023年6月28日，由村副书记带领大家学习党章，从学习党员权利和义务到党的纪律。通过学习使广大党员深刻意识到自己的权利与义务，激发全体党员的积极性，发扬党员先锋模范带头作用。三是2023年7月28日，由村副书记带领大家学习党员干部要养成遵规守纪的高度自觉，要把纪律建设摆在更加突出的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2</w:t>
            </w:r>
          </w:p>
        </w:tc>
        <w:tc>
          <w:tcPr>
            <w:tcW w:w="2454" w:type="dxa"/>
            <w:vMerge w:val="restart"/>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党务村务公开不规范不及时。</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公开内容不具体不细化，不能做到应公开尽公开。</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每月坚决执行上级党委政府对党务、村务、财务公开，做到公开细化，应公开尽公开。经学习，党务、村务如</w:t>
            </w:r>
            <w:r>
              <w:rPr>
                <w:rFonts w:hint="eastAsia" w:ascii="仿宋_GB2312" w:hAnsi="仿宋_GB2312" w:eastAsia="仿宋_GB2312" w:cs="仿宋_GB2312"/>
                <w:color w:val="auto"/>
                <w:kern w:val="0"/>
                <w:sz w:val="22"/>
                <w:szCs w:val="22"/>
              </w:rPr>
              <w:t>每月财务收支明细</w:t>
            </w:r>
            <w:r>
              <w:rPr>
                <w:rFonts w:hint="eastAsia" w:ascii="仿宋_GB2312" w:hAnsi="仿宋_GB2312" w:eastAsia="仿宋_GB2312" w:cs="仿宋_GB2312"/>
                <w:color w:val="auto"/>
                <w:kern w:val="0"/>
                <w:sz w:val="22"/>
                <w:szCs w:val="22"/>
                <w:lang w:eastAsia="zh-CN"/>
              </w:rPr>
              <w:t>、</w:t>
            </w:r>
            <w:r>
              <w:rPr>
                <w:rFonts w:hint="eastAsia" w:ascii="仿宋_GB2312" w:hAnsi="仿宋_GB2312" w:eastAsia="仿宋_GB2312" w:cs="仿宋_GB2312"/>
                <w:color w:val="auto"/>
                <w:kern w:val="0"/>
                <w:sz w:val="22"/>
                <w:szCs w:val="22"/>
              </w:rPr>
              <w:t>低保特困明细</w:t>
            </w:r>
            <w:r>
              <w:rPr>
                <w:rFonts w:hint="eastAsia" w:ascii="仿宋_GB2312" w:hAnsi="仿宋_GB2312" w:eastAsia="仿宋_GB2312" w:cs="仿宋_GB2312"/>
                <w:color w:val="auto"/>
                <w:kern w:val="0"/>
                <w:sz w:val="22"/>
                <w:szCs w:val="22"/>
                <w:lang w:eastAsia="zh-CN"/>
              </w:rPr>
              <w:t>等均</w:t>
            </w:r>
            <w:r>
              <w:rPr>
                <w:rFonts w:hint="eastAsia" w:ascii="仿宋_GB2312" w:hAnsi="仿宋_GB2312" w:eastAsia="仿宋_GB2312" w:cs="仿宋_GB2312"/>
                <w:color w:val="auto"/>
                <w:kern w:val="0"/>
                <w:sz w:val="22"/>
                <w:szCs w:val="22"/>
                <w:lang w:val="en-US" w:eastAsia="zh-CN" w:bidi="ar"/>
              </w:rPr>
              <w:t>已按规定进行公示</w:t>
            </w:r>
            <w:r>
              <w:rPr>
                <w:rFonts w:hint="eastAsia" w:ascii="仿宋_GB2312" w:hAnsi="仿宋_GB2312" w:eastAsia="仿宋_GB2312" w:cs="仿宋_GB2312"/>
                <w:color w:val="auto"/>
                <w:kern w:val="0"/>
                <w:sz w:val="22"/>
                <w:szCs w:val="22"/>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bidi="ar"/>
              </w:rPr>
              <w:t>3</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公开资料未存档。</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村已建立档案室，已安排专人管理，对所有需要存档的一律存档，建立台账。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bidi="ar"/>
              </w:rPr>
              <w:t>4</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民主管理程序缺失，“小微权力”清单制度运行不规范。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bidi="ar"/>
              </w:rPr>
              <w:t>重大事项决策未通过“四议两公开”程序讨论决定</w:t>
            </w:r>
            <w:r>
              <w:rPr>
                <w:rFonts w:hint="eastAsia" w:ascii="仿宋_GB2312" w:hAnsi="仿宋_GB2312" w:eastAsia="仿宋_GB2312" w:cs="仿宋_GB2312"/>
                <w:color w:val="auto"/>
                <w:kern w:val="0"/>
                <w:sz w:val="22"/>
                <w:szCs w:val="22"/>
                <w:lang w:val="en-US" w:eastAsia="zh-CN" w:bidi="ar"/>
              </w:rPr>
              <w:t>.</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已于2023年5月28日组织村两委、监委会成员、党员、代表认真学习有关“4+2”工作程序，对重大事项严格按照“4+2”工作法执行，并做到长期坚持。</w:t>
            </w:r>
            <w:r>
              <w:rPr>
                <w:rFonts w:hint="eastAsia" w:ascii="仿宋_GB2312" w:hAnsi="仿宋_GB2312" w:eastAsia="仿宋_GB2312" w:cs="仿宋_GB2312"/>
                <w:color w:val="auto"/>
                <w:kern w:val="0"/>
                <w:sz w:val="22"/>
                <w:szCs w:val="22"/>
              </w:rPr>
              <w:t>目前，会议记录</w:t>
            </w:r>
            <w:r>
              <w:rPr>
                <w:rFonts w:hint="eastAsia" w:ascii="仿宋_GB2312" w:hAnsi="仿宋_GB2312" w:eastAsia="仿宋_GB2312" w:cs="仿宋_GB2312"/>
                <w:color w:val="auto"/>
                <w:kern w:val="0"/>
                <w:sz w:val="22"/>
                <w:szCs w:val="22"/>
                <w:lang w:eastAsia="zh-CN"/>
              </w:rPr>
              <w:t>已做到</w:t>
            </w:r>
            <w:r>
              <w:rPr>
                <w:rFonts w:hint="eastAsia" w:ascii="仿宋_GB2312" w:hAnsi="仿宋_GB2312" w:eastAsia="仿宋_GB2312" w:cs="仿宋_GB2312"/>
                <w:color w:val="auto"/>
                <w:kern w:val="0"/>
                <w:sz w:val="22"/>
                <w:szCs w:val="22"/>
              </w:rPr>
              <w:t>规范记录，</w:t>
            </w:r>
            <w:r>
              <w:rPr>
                <w:rFonts w:hint="eastAsia" w:ascii="仿宋_GB2312" w:hAnsi="仿宋_GB2312" w:eastAsia="仿宋_GB2312" w:cs="仿宋_GB2312"/>
                <w:color w:val="auto"/>
                <w:kern w:val="0"/>
                <w:sz w:val="22"/>
                <w:szCs w:val="22"/>
                <w:lang w:eastAsia="zh-CN"/>
              </w:rPr>
              <w:t>如：</w:t>
            </w:r>
            <w:r>
              <w:rPr>
                <w:rFonts w:hint="eastAsia" w:ascii="仿宋_GB2312" w:hAnsi="仿宋_GB2312" w:eastAsia="仿宋_GB2312" w:cs="仿宋_GB2312"/>
                <w:color w:val="auto"/>
                <w:kern w:val="0"/>
                <w:sz w:val="22"/>
                <w:szCs w:val="22"/>
                <w:lang w:val="en-US" w:eastAsia="zh-CN"/>
              </w:rPr>
              <w:t>2023年5月召开的村内道路修建事宜，我村严格按照</w:t>
            </w:r>
            <w:r>
              <w:rPr>
                <w:rFonts w:hint="eastAsia" w:ascii="仿宋_GB2312" w:hAnsi="仿宋_GB2312" w:eastAsia="仿宋_GB2312" w:cs="仿宋_GB2312"/>
                <w:color w:val="auto"/>
                <w:kern w:val="0"/>
                <w:sz w:val="22"/>
                <w:szCs w:val="22"/>
              </w:rPr>
              <w:t>“4+2”工作法执行</w:t>
            </w:r>
            <w:r>
              <w:rPr>
                <w:rFonts w:hint="eastAsia" w:ascii="仿宋_GB2312" w:hAnsi="仿宋_GB2312" w:eastAsia="仿宋_GB2312" w:cs="仿宋_GB2312"/>
                <w:color w:val="auto"/>
                <w:kern w:val="0"/>
                <w:sz w:val="22"/>
                <w:szCs w:val="22"/>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5"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bidi="ar"/>
              </w:rPr>
              <w:t>5</w:t>
            </w:r>
          </w:p>
        </w:tc>
        <w:tc>
          <w:tcPr>
            <w:tcW w:w="2454" w:type="dxa"/>
            <w:vMerge w:val="restart"/>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党建工作不规范。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“三会一课”等制度落实不到位。</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一是已加强村党委干部，党小组长的理论学习，按照党章要求认真落实“三会一课”制度，提高广大党员为人民群众服务水平，二是每月对各支部“三会一课”的落实情况进行评比，对存在的问题及时纠正。截止目前已开展2次评比，发现一处问题为学习内容单一，经立行立改，组织学习党政工作的同时，也深入学习党建知识和习总书记重要讲话精神等。三是已组织召开支委会，明确责任分工，强化党支部核心作用，切实把各项工作围绕党建引领去落实。</w:t>
            </w:r>
            <w:r>
              <w:rPr>
                <w:rFonts w:hint="eastAsia" w:ascii="仿宋_GB2312" w:hAnsi="仿宋_GB2312" w:eastAsia="仿宋_GB2312" w:cs="仿宋_GB2312"/>
                <w:color w:val="auto"/>
                <w:kern w:val="0"/>
                <w:sz w:val="22"/>
                <w:szCs w:val="22"/>
              </w:rPr>
              <w:t>自反馈之日起，</w:t>
            </w:r>
            <w:r>
              <w:rPr>
                <w:rFonts w:hint="eastAsia" w:ascii="仿宋_GB2312" w:hAnsi="仿宋_GB2312" w:eastAsia="仿宋_GB2312" w:cs="仿宋_GB2312"/>
                <w:color w:val="auto"/>
                <w:kern w:val="0"/>
                <w:sz w:val="22"/>
                <w:szCs w:val="22"/>
                <w:lang w:eastAsia="zh-CN"/>
              </w:rPr>
              <w:t>已对</w:t>
            </w:r>
            <w:r>
              <w:rPr>
                <w:rFonts w:hint="eastAsia" w:ascii="仿宋_GB2312" w:hAnsi="仿宋_GB2312" w:eastAsia="仿宋_GB2312" w:cs="仿宋_GB2312"/>
                <w:color w:val="auto"/>
                <w:kern w:val="0"/>
                <w:sz w:val="22"/>
                <w:szCs w:val="22"/>
              </w:rPr>
              <w:t>五星支部创建具体分工</w:t>
            </w:r>
            <w:r>
              <w:rPr>
                <w:rFonts w:hint="eastAsia" w:ascii="仿宋_GB2312" w:hAnsi="仿宋_GB2312" w:eastAsia="仿宋_GB2312" w:cs="仿宋_GB2312"/>
                <w:color w:val="auto"/>
                <w:kern w:val="0"/>
                <w:sz w:val="22"/>
                <w:szCs w:val="22"/>
                <w:lang w:eastAsia="zh-CN"/>
              </w:rPr>
              <w:t>、二十大精神</w:t>
            </w:r>
            <w:r>
              <w:rPr>
                <w:rFonts w:hint="eastAsia" w:ascii="仿宋_GB2312" w:hAnsi="仿宋_GB2312" w:eastAsia="仿宋_GB2312" w:cs="仿宋_GB2312"/>
                <w:color w:val="auto"/>
                <w:kern w:val="0"/>
                <w:sz w:val="22"/>
                <w:szCs w:val="22"/>
                <w:highlight w:val="none"/>
                <w:lang w:eastAsia="zh-CN"/>
              </w:rPr>
              <w:t>等</w:t>
            </w:r>
            <w:r>
              <w:rPr>
                <w:rFonts w:hint="eastAsia" w:ascii="仿宋_GB2312" w:hAnsi="仿宋_GB2312" w:eastAsia="仿宋_GB2312" w:cs="仿宋_GB2312"/>
                <w:color w:val="auto"/>
                <w:kern w:val="0"/>
                <w:sz w:val="22"/>
                <w:szCs w:val="22"/>
              </w:rPr>
              <w:t>党建工作</w:t>
            </w:r>
            <w:r>
              <w:rPr>
                <w:rFonts w:hint="eastAsia" w:ascii="仿宋_GB2312" w:hAnsi="仿宋_GB2312" w:eastAsia="仿宋_GB2312" w:cs="仿宋_GB2312"/>
                <w:color w:val="auto"/>
                <w:kern w:val="0"/>
                <w:sz w:val="22"/>
                <w:szCs w:val="22"/>
                <w:lang w:eastAsia="zh-CN"/>
              </w:rPr>
              <w:t>进行</w:t>
            </w:r>
            <w:r>
              <w:rPr>
                <w:rFonts w:hint="eastAsia" w:ascii="仿宋_GB2312" w:hAnsi="仿宋_GB2312" w:eastAsia="仿宋_GB2312" w:cs="仿宋_GB2312"/>
                <w:color w:val="auto"/>
                <w:kern w:val="0"/>
                <w:sz w:val="22"/>
                <w:szCs w:val="22"/>
              </w:rPr>
              <w:t>安排部署</w:t>
            </w:r>
            <w:r>
              <w:rPr>
                <w:rFonts w:hint="eastAsia" w:ascii="仿宋_GB2312" w:hAnsi="仿宋_GB2312" w:eastAsia="仿宋_GB2312" w:cs="仿宋_GB2312"/>
                <w:color w:val="auto"/>
                <w:kern w:val="0"/>
                <w:sz w:val="22"/>
                <w:szCs w:val="22"/>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bidi="ar"/>
              </w:rPr>
              <w:t>6</w:t>
            </w:r>
          </w:p>
        </w:tc>
        <w:tc>
          <w:tcPr>
            <w:tcW w:w="2454" w:type="dxa"/>
            <w:vMerge w:val="continue"/>
            <w:vAlign w:val="center"/>
          </w:tcPr>
          <w:p>
            <w:pPr>
              <w:widowControl/>
              <w:textAlignment w:val="center"/>
              <w:rPr>
                <w:rFonts w:hint="eastAsia" w:ascii="仿宋_GB2312" w:hAnsi="仿宋_GB2312" w:eastAsia="仿宋_GB2312" w:cs="仿宋_GB2312"/>
                <w:color w:val="auto"/>
                <w:kern w:val="0"/>
                <w:sz w:val="22"/>
                <w:szCs w:val="22"/>
                <w:lang w:bidi="ar"/>
              </w:rPr>
            </w:pP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组织生活会制度落实不严格。</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已严格按照党章要求，于6月17日分党支部召开组织生活会，深入开展批评与自我批评，进行问题剖析。并安排专人认真进行会议记录。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1"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7</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党建工作不规范。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发展党员程序不规范，存在发展党员党员大会参会人数与发展党员全程记实表不一致等情况。</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已严格按照发展党员程序发展党员，安排党务干部对发展对象严格按照党章要求审核，如实进行会议记录。集中整改期内，共接收预备党员1人，按照规定召开党员大会表决，应到会有表决权的正式党员86名，实到会有表决权的党员57名，（村党委共有党员156名，预备党员3名，因病、年老体弱、长期在外部分党员，不计算在应到会的党员67名），符合党章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2"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8</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党建工作不规范。</w:t>
            </w:r>
          </w:p>
        </w:tc>
        <w:tc>
          <w:tcPr>
            <w:tcW w:w="2196"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对五星支部创建工作重视不够</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val="en-US" w:eastAsia="zh-CN" w:bidi="ar"/>
              </w:rPr>
              <w:t>一是自区委第三巡察组对我村提出该条问题后，我村党委自2023年4月28日起，均能做到每次重点工作皆围绕“五星支部”创建为抓手落实到各项工作中。二是我村创建4颗星均明确安排有专人负责：产业兴旺星为余保根，生态宜居星为魏作成，平安法治星为魏国方，文明幸福星为卢长良，已安排各负责人对照创建标准贯彻落实，每月28日各负责人向村党委及党员、代表汇报落实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8" w:hRule="atLeast"/>
        </w:trPr>
        <w:tc>
          <w:tcPr>
            <w:tcW w:w="1009" w:type="dxa"/>
            <w:vAlign w:val="center"/>
          </w:tcPr>
          <w:p>
            <w:pPr>
              <w:widowControl/>
              <w:jc w:val="center"/>
              <w:textAlignment w:val="center"/>
              <w:rPr>
                <w:rFonts w:hint="eastAsia" w:ascii="仿宋_GB2312" w:hAnsi="仿宋_GB2312" w:eastAsia="仿宋_GB2312" w:cs="仿宋_GB2312"/>
                <w:color w:val="auto"/>
                <w:kern w:val="0"/>
                <w:sz w:val="22"/>
                <w:szCs w:val="22"/>
                <w:lang w:val="en-US" w:eastAsia="zh-CN" w:bidi="ar"/>
              </w:rPr>
            </w:pPr>
            <w:r>
              <w:rPr>
                <w:rFonts w:hint="eastAsia" w:ascii="仿宋_GB2312" w:hAnsi="仿宋_GB2312" w:eastAsia="仿宋_GB2312" w:cs="仿宋_GB2312"/>
                <w:color w:val="auto"/>
                <w:kern w:val="0"/>
                <w:sz w:val="22"/>
                <w:szCs w:val="22"/>
                <w:lang w:val="en-US" w:eastAsia="zh-CN" w:bidi="ar"/>
              </w:rPr>
              <w:t>9</w:t>
            </w:r>
          </w:p>
        </w:tc>
        <w:tc>
          <w:tcPr>
            <w:tcW w:w="2454" w:type="dxa"/>
            <w:vAlign w:val="center"/>
          </w:tcPr>
          <w:p>
            <w:pPr>
              <w:widowControl/>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村务监督委员会职责分工不明确。</w:t>
            </w:r>
          </w:p>
        </w:tc>
        <w:tc>
          <w:tcPr>
            <w:tcW w:w="2196" w:type="dxa"/>
            <w:vAlign w:val="center"/>
          </w:tcPr>
          <w:p>
            <w:pPr>
              <w:widowControl/>
              <w:jc w:val="center"/>
              <w:textAlignment w:val="center"/>
              <w:rPr>
                <w:rFonts w:hint="eastAsia" w:ascii="仿宋_GB2312" w:hAnsi="仿宋_GB2312" w:eastAsia="仿宋_GB2312" w:cs="仿宋_GB2312"/>
                <w:color w:val="auto"/>
                <w:kern w:val="0"/>
                <w:sz w:val="22"/>
                <w:szCs w:val="22"/>
                <w:lang w:bidi="ar"/>
              </w:rPr>
            </w:pPr>
            <w:r>
              <w:rPr>
                <w:rFonts w:hint="eastAsia" w:ascii="仿宋_GB2312" w:hAnsi="仿宋_GB2312" w:eastAsia="仿宋_GB2312" w:cs="仿宋_GB2312"/>
                <w:color w:val="auto"/>
                <w:kern w:val="0"/>
                <w:sz w:val="22"/>
                <w:szCs w:val="22"/>
                <w:lang w:bidi="ar"/>
              </w:rPr>
              <w:t>/</w:t>
            </w:r>
          </w:p>
        </w:tc>
        <w:tc>
          <w:tcPr>
            <w:tcW w:w="8469" w:type="dxa"/>
            <w:vAlign w:val="center"/>
          </w:tcPr>
          <w:p>
            <w:pPr>
              <w:widowControl/>
              <w:textAlignment w:val="center"/>
              <w:rPr>
                <w:rFonts w:hint="eastAsia" w:ascii="仿宋_GB2312" w:hAnsi="仿宋_GB2312" w:eastAsia="仿宋_GB2312" w:cs="仿宋_GB2312"/>
                <w:color w:val="auto"/>
                <w:kern w:val="0"/>
                <w:sz w:val="22"/>
                <w:szCs w:val="22"/>
                <w:lang w:eastAsia="zh-CN" w:bidi="ar"/>
              </w:rPr>
            </w:pPr>
            <w:r>
              <w:rPr>
                <w:rFonts w:hint="eastAsia" w:ascii="仿宋_GB2312" w:hAnsi="仿宋_GB2312" w:eastAsia="仿宋_GB2312" w:cs="仿宋_GB2312"/>
                <w:color w:val="auto"/>
                <w:kern w:val="0"/>
                <w:sz w:val="22"/>
                <w:szCs w:val="22"/>
                <w:lang w:val="en-US" w:eastAsia="zh-CN" w:bidi="ar"/>
              </w:rPr>
              <w:t>村党委对此高度重视，召开两委、党员、代表会议对监委会职责进行明确分工，目前监委会主任为魏作亮，成员为魏国方、赵天禄；并于2023年5月28日组织</w:t>
            </w:r>
            <w:r>
              <w:rPr>
                <w:rFonts w:hint="eastAsia" w:ascii="仿宋_GB2312" w:hAnsi="仿宋_GB2312" w:eastAsia="仿宋_GB2312" w:cs="仿宋_GB2312"/>
                <w:color w:val="auto"/>
                <w:kern w:val="0"/>
                <w:sz w:val="22"/>
                <w:szCs w:val="22"/>
              </w:rPr>
              <w:t>学习村务监督职责，明确职责，对每月公示内容进行监督</w:t>
            </w:r>
            <w:r>
              <w:rPr>
                <w:rFonts w:hint="eastAsia" w:ascii="仿宋_GB2312" w:hAnsi="仿宋_GB2312" w:eastAsia="仿宋_GB2312" w:cs="仿宋_GB2312"/>
                <w:color w:val="auto"/>
                <w:kern w:val="0"/>
                <w:sz w:val="22"/>
                <w:szCs w:val="22"/>
                <w:lang w:eastAsia="zh-CN"/>
              </w:rPr>
              <w:t>。</w:t>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lMGNjMDcyZDBjNDVmZjk4ZGE3ZTkyNDQzNGM2NTkifQ=="/>
  </w:docVars>
  <w:rsids>
    <w:rsidRoot w:val="00000000"/>
    <w:rsid w:val="1E8539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1"/>
    <w:pPr>
      <w:spacing w:before="0" w:beforeLines="0"/>
      <w:ind w:left="115"/>
    </w:pPr>
    <w:rPr>
      <w:rFonts w:hint="eastAsia"/>
      <w:sz w:val="28"/>
    </w:rPr>
  </w:style>
  <w:style w:type="paragraph" w:styleId="3">
    <w:name w:val="Body Text 2"/>
    <w:basedOn w:val="1"/>
    <w:unhideWhenUsed/>
    <w:qFormat/>
    <w:uiPriority w:val="99"/>
    <w:pPr>
      <w:spacing w:after="120" w:afterLines="0" w:line="480" w:lineRule="auto"/>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2023-11-06T02:54:03Z</dcterms:created>
  <dc:creator>Administrator</dc:creator>
  <cp:lastModifiedBy>Administrator</cp:lastModifiedBy>
  <dcterms:modified xsi:type="dcterms:W3CDTF">2023-11-06T02:54:14Z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F7211C9DBF414A5D98F2186B91C22E58_12</vt:lpwstr>
  </property>
</Properties>
</file>